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E00" w:rsidRDefault="005F2E00">
      <w:pPr>
        <w:jc w:val="center"/>
      </w:pPr>
    </w:p>
    <w:p w:rsidR="005F2E00" w:rsidRDefault="00001B4F">
      <w:pPr>
        <w:jc w:val="center"/>
      </w:pPr>
      <w:r>
        <w:t>Пояснительная записка</w:t>
      </w:r>
    </w:p>
    <w:p w:rsidR="005F2E00" w:rsidRDefault="005F2E00">
      <w:pPr>
        <w:jc w:val="center"/>
      </w:pPr>
    </w:p>
    <w:p w:rsidR="005F2E00" w:rsidRDefault="00001B4F">
      <w:pPr>
        <w:jc w:val="both"/>
      </w:pPr>
      <w:r>
        <w:t xml:space="preserve">В соответствии с учебным планом МБОУ </w:t>
      </w:r>
      <w:r w:rsidR="00AD6F6B">
        <w:t>СОШ №6 БМР РТ</w:t>
      </w:r>
      <w:r>
        <w:t xml:space="preserve"> промежуточная аттестация по геометрии в 7 классе проводится в форме контрольной работы.</w:t>
      </w:r>
    </w:p>
    <w:p w:rsidR="005F2E00" w:rsidRDefault="005F2E00"/>
    <w:p w:rsidR="005F2E00" w:rsidRDefault="00001B4F">
      <w:pPr>
        <w:jc w:val="both"/>
      </w:pPr>
      <w:r>
        <w:t xml:space="preserve">Аттестационный материал составлен с учетом содержания и требований к подготовке учащихся, </w:t>
      </w:r>
      <w:r>
        <w:rPr>
          <w:color w:val="000000"/>
        </w:rPr>
        <w:t xml:space="preserve">определенных федеральным государственным образовательным стандартом основного общего </w:t>
      </w:r>
      <w:proofErr w:type="spellStart"/>
      <w:r>
        <w:rPr>
          <w:color w:val="000000"/>
        </w:rPr>
        <w:t>образования</w:t>
      </w:r>
      <w:r>
        <w:t>по</w:t>
      </w:r>
      <w:proofErr w:type="spellEnd"/>
      <w:r>
        <w:t xml:space="preserve"> геометрии, заложенных в образовательной программе основного общего образования МБОУ </w:t>
      </w:r>
      <w:r w:rsidR="00AD6F6B">
        <w:t xml:space="preserve">СОШ №6, </w:t>
      </w:r>
      <w:r>
        <w:t xml:space="preserve"> рабочей программе по геометрии 7 класса, реализуемых посредством УМК «Геометрия ,7-9 »:учебник, </w:t>
      </w:r>
      <w:proofErr w:type="spellStart"/>
      <w:r>
        <w:t>Л.С</w:t>
      </w:r>
      <w:r w:rsidR="00AD6F6B">
        <w:t>.Атанасян</w:t>
      </w:r>
      <w:proofErr w:type="spellEnd"/>
      <w:r w:rsidR="00AD6F6B">
        <w:t xml:space="preserve">  М.: Просвещение, 2018</w:t>
      </w:r>
      <w:r>
        <w:t>г.</w:t>
      </w:r>
    </w:p>
    <w:p w:rsidR="005F2E00" w:rsidRDefault="005F2E00"/>
    <w:p w:rsidR="005F2E00" w:rsidRDefault="00001B4F">
      <w:pPr>
        <w:jc w:val="both"/>
      </w:pPr>
      <w:r>
        <w:t>По итогам выставляется 1 отметка</w:t>
      </w:r>
    </w:p>
    <w:p w:rsidR="005F2E00" w:rsidRDefault="005F2E00">
      <w:pPr>
        <w:jc w:val="both"/>
      </w:pPr>
    </w:p>
    <w:p w:rsidR="005F2E00" w:rsidRDefault="00001B4F">
      <w:pPr>
        <w:jc w:val="both"/>
      </w:pPr>
      <w:r>
        <w:t xml:space="preserve">Контрольная работа состоит из 2 вариантов. Каждый вариант состоит из двух частей. </w:t>
      </w:r>
    </w:p>
    <w:p w:rsidR="005F2E00" w:rsidRDefault="00001B4F">
      <w:pPr>
        <w:pStyle w:val="c11"/>
        <w:shd w:val="clear" w:color="auto" w:fill="FFFFFF"/>
        <w:spacing w:beforeAutospacing="0" w:afterAutospacing="0"/>
        <w:ind w:firstLine="708"/>
        <w:jc w:val="both"/>
      </w:pPr>
      <w:r>
        <w:rPr>
          <w:rStyle w:val="c0"/>
          <w:b/>
          <w:bCs/>
          <w:color w:val="000000"/>
        </w:rPr>
        <w:t>Уровень</w:t>
      </w:r>
      <w:proofErr w:type="gramStart"/>
      <w:r>
        <w:rPr>
          <w:rStyle w:val="c0"/>
          <w:b/>
          <w:bCs/>
          <w:color w:val="000000"/>
        </w:rPr>
        <w:t xml:space="preserve"> А</w:t>
      </w:r>
      <w:proofErr w:type="gramEnd"/>
      <w:r>
        <w:rPr>
          <w:rStyle w:val="c0"/>
          <w:color w:val="000000"/>
        </w:rPr>
        <w:t> является базовым. Он включает вопросы, каждый из которых содержит  варианты ответа.  При выполнении заданий уровня</w:t>
      </w:r>
      <w:proofErr w:type="gramStart"/>
      <w:r>
        <w:rPr>
          <w:rStyle w:val="c0"/>
          <w:color w:val="000000"/>
        </w:rPr>
        <w:t xml:space="preserve"> А</w:t>
      </w:r>
      <w:proofErr w:type="gramEnd"/>
      <w:r>
        <w:rPr>
          <w:rStyle w:val="c0"/>
          <w:color w:val="000000"/>
        </w:rPr>
        <w:t xml:space="preserve"> с выбором ответа ученик обводит один  номер выбранного ответа в работе.  </w:t>
      </w:r>
    </w:p>
    <w:p w:rsidR="005F2E00" w:rsidRDefault="00001B4F">
      <w:pPr>
        <w:pStyle w:val="c13"/>
        <w:shd w:val="clear" w:color="auto" w:fill="FFFFFF"/>
        <w:spacing w:beforeAutospacing="0" w:afterAutospacing="0"/>
        <w:ind w:firstLine="708"/>
        <w:jc w:val="both"/>
      </w:pPr>
      <w:r>
        <w:rPr>
          <w:rStyle w:val="c0"/>
          <w:b/>
          <w:bCs/>
          <w:color w:val="000000"/>
        </w:rPr>
        <w:t>Уровень</w:t>
      </w:r>
      <w:proofErr w:type="gramStart"/>
      <w:r>
        <w:rPr>
          <w:rStyle w:val="c0"/>
          <w:b/>
          <w:bCs/>
          <w:color w:val="000000"/>
        </w:rPr>
        <w:t xml:space="preserve"> В</w:t>
      </w:r>
      <w:proofErr w:type="gramEnd"/>
      <w:r>
        <w:rPr>
          <w:rStyle w:val="c0"/>
          <w:color w:val="000000"/>
        </w:rPr>
        <w:t xml:space="preserve"> более сложный. Каждое задание предполагает письменное решение с выполнением чертежа. </w:t>
      </w:r>
    </w:p>
    <w:p w:rsidR="005F2E00" w:rsidRDefault="00001B4F">
      <w:r>
        <w:rPr>
          <w:rStyle w:val="c0"/>
          <w:color w:val="000000"/>
        </w:rPr>
        <w:t>За каждое верно выполненное задание в части</w:t>
      </w:r>
      <w:proofErr w:type="gramStart"/>
      <w:r>
        <w:rPr>
          <w:rStyle w:val="c0"/>
          <w:color w:val="000000"/>
        </w:rPr>
        <w:t xml:space="preserve"> А</w:t>
      </w:r>
      <w:proofErr w:type="gramEnd"/>
      <w:r>
        <w:rPr>
          <w:rStyle w:val="c0"/>
          <w:color w:val="000000"/>
        </w:rPr>
        <w:t xml:space="preserve"> начисляется</w:t>
      </w:r>
      <w:r>
        <w:t xml:space="preserve"> 1 балл. За неверный ответ и отсутствие ответа выставляется 0 баллов,</w:t>
      </w:r>
      <w:r>
        <w:rPr>
          <w:rStyle w:val="c0"/>
          <w:color w:val="000000"/>
        </w:rPr>
        <w:t xml:space="preserve"> в части</w:t>
      </w:r>
      <w:proofErr w:type="gramStart"/>
      <w:r>
        <w:rPr>
          <w:rStyle w:val="c0"/>
          <w:color w:val="000000"/>
        </w:rPr>
        <w:t xml:space="preserve"> В</w:t>
      </w:r>
      <w:proofErr w:type="gramEnd"/>
      <w:r>
        <w:rPr>
          <w:rStyle w:val="c0"/>
          <w:color w:val="000000"/>
        </w:rPr>
        <w:t xml:space="preserve"> –  2 балла</w:t>
      </w:r>
    </w:p>
    <w:p w:rsidR="005F2E00" w:rsidRDefault="005F2E00"/>
    <w:p w:rsidR="005F2E00" w:rsidRDefault="005F2E00">
      <w:pPr>
        <w:pStyle w:val="c11"/>
        <w:shd w:val="clear" w:color="auto" w:fill="FFFFFF"/>
        <w:spacing w:beforeAutospacing="0" w:afterAutospacing="0"/>
        <w:ind w:firstLine="708"/>
      </w:pPr>
    </w:p>
    <w:p w:rsidR="005F2E00" w:rsidRDefault="00001B4F">
      <w:pPr>
        <w:jc w:val="both"/>
        <w:rPr>
          <w:u w:val="single"/>
        </w:rPr>
      </w:pPr>
      <w:r>
        <w:rPr>
          <w:u w:val="single"/>
        </w:rPr>
        <w:t>Критерии выставления оценки:</w:t>
      </w:r>
    </w:p>
    <w:p w:rsidR="005F2E00" w:rsidRDefault="005F2E00">
      <w:pPr>
        <w:pStyle w:val="a9"/>
        <w:rPr>
          <w:rFonts w:ascii="Tahoma" w:hAnsi="Tahoma" w:cs="Tahoma"/>
          <w:color w:val="000000"/>
          <w:sz w:val="18"/>
          <w:szCs w:val="18"/>
        </w:rPr>
      </w:pPr>
    </w:p>
    <w:tbl>
      <w:tblPr>
        <w:tblW w:w="9039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3226"/>
        <w:gridCol w:w="3686"/>
        <w:gridCol w:w="2127"/>
      </w:tblGrid>
      <w:tr w:rsidR="005F2E00">
        <w:tc>
          <w:tcPr>
            <w:tcW w:w="32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Проценты</w:t>
            </w:r>
          </w:p>
        </w:tc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Оценка</w:t>
            </w:r>
          </w:p>
        </w:tc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Баллы</w:t>
            </w:r>
          </w:p>
        </w:tc>
      </w:tr>
      <w:tr w:rsidR="005F2E00">
        <w:tc>
          <w:tcPr>
            <w:tcW w:w="32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90% -100%</w:t>
            </w:r>
          </w:p>
        </w:tc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 (отлично)</w:t>
            </w:r>
          </w:p>
        </w:tc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14-16</w:t>
            </w:r>
          </w:p>
        </w:tc>
      </w:tr>
      <w:tr w:rsidR="005F2E00">
        <w:tc>
          <w:tcPr>
            <w:tcW w:w="32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71%-89%</w:t>
            </w:r>
          </w:p>
        </w:tc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 (хорошо)</w:t>
            </w:r>
          </w:p>
        </w:tc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11-13</w:t>
            </w:r>
          </w:p>
        </w:tc>
      </w:tr>
      <w:tr w:rsidR="005F2E00">
        <w:tc>
          <w:tcPr>
            <w:tcW w:w="32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48%-70%</w:t>
            </w:r>
          </w:p>
        </w:tc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 (удовлетворительно)</w:t>
            </w:r>
          </w:p>
        </w:tc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 – 10</w:t>
            </w:r>
          </w:p>
        </w:tc>
      </w:tr>
      <w:tr w:rsidR="005F2E00">
        <w:tc>
          <w:tcPr>
            <w:tcW w:w="32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0%-47%</w:t>
            </w:r>
          </w:p>
        </w:tc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 (плохо)</w:t>
            </w:r>
          </w:p>
        </w:tc>
        <w:tc>
          <w:tcPr>
            <w:tcW w:w="21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3" w:type="dxa"/>
            </w:tcMar>
          </w:tcPr>
          <w:p w:rsidR="005F2E00" w:rsidRDefault="00001B4F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 баллов и менее</w:t>
            </w:r>
          </w:p>
        </w:tc>
      </w:tr>
    </w:tbl>
    <w:p w:rsidR="005F2E00" w:rsidRDefault="005F2E00">
      <w:pPr>
        <w:pStyle w:val="a9"/>
        <w:rPr>
          <w:rFonts w:ascii="Tahoma" w:hAnsi="Tahoma" w:cs="Tahoma"/>
          <w:color w:val="000000"/>
          <w:sz w:val="18"/>
          <w:szCs w:val="18"/>
        </w:rPr>
      </w:pPr>
    </w:p>
    <w:p w:rsidR="005F2E00" w:rsidRDefault="00001B4F">
      <w:pPr>
        <w:pStyle w:val="a9"/>
        <w:rPr>
          <w:b/>
        </w:rPr>
      </w:pPr>
      <w:r>
        <w:rPr>
          <w:b/>
        </w:rPr>
        <w:t>Проверяемые результаты:</w:t>
      </w:r>
    </w:p>
    <w:p w:rsidR="005F2E00" w:rsidRDefault="005F2E00">
      <w:pPr>
        <w:jc w:val="both"/>
        <w:rPr>
          <w:b/>
        </w:rPr>
      </w:pPr>
    </w:p>
    <w:p w:rsidR="005F2E00" w:rsidRDefault="00001B4F">
      <w:pPr>
        <w:pStyle w:val="a8"/>
        <w:jc w:val="both"/>
      </w:pPr>
      <w:r>
        <w:t>Предметные результаты:</w:t>
      </w:r>
    </w:p>
    <w:p w:rsidR="005F2E00" w:rsidRDefault="00001B4F">
      <w:pPr>
        <w:pStyle w:val="23"/>
        <w:numPr>
          <w:ilvl w:val="0"/>
          <w:numId w:val="5"/>
        </w:numPr>
        <w:shd w:val="clear" w:color="auto" w:fill="auto"/>
        <w:spacing w:before="0" w:after="41"/>
        <w:jc w:val="both"/>
        <w:rPr>
          <w:sz w:val="24"/>
          <w:szCs w:val="24"/>
        </w:rPr>
      </w:pPr>
      <w:r>
        <w:rPr>
          <w:sz w:val="24"/>
          <w:szCs w:val="24"/>
        </w:rPr>
        <w:t>овладение базовым понятийным аппаратом по основным разделам содержания; представление об основных изучаемых понятиях (число, геометрическая фигура) как важнейших математических моделях, позволяющих описывать и изучать реальные процессы и явления;</w:t>
      </w:r>
    </w:p>
    <w:p w:rsidR="005F2E00" w:rsidRDefault="00001B4F">
      <w:pPr>
        <w:pStyle w:val="23"/>
        <w:numPr>
          <w:ilvl w:val="0"/>
          <w:numId w:val="5"/>
        </w:numPr>
        <w:shd w:val="clear" w:color="auto" w:fill="auto"/>
        <w:spacing w:before="0" w:after="41"/>
        <w:jc w:val="both"/>
        <w:rPr>
          <w:sz w:val="24"/>
          <w:szCs w:val="24"/>
        </w:rPr>
      </w:pPr>
      <w:r>
        <w:rPr>
          <w:sz w:val="24"/>
          <w:szCs w:val="24"/>
        </w:rPr>
        <w:t>умение работать с геометрическим текстом (анализировать,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:rsidR="005F2E00" w:rsidRDefault="00001B4F">
      <w:pPr>
        <w:pStyle w:val="22"/>
        <w:numPr>
          <w:ilvl w:val="0"/>
          <w:numId w:val="5"/>
        </w:numPr>
        <w:shd w:val="clear" w:color="auto" w:fill="auto"/>
        <w:spacing w:before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овладение навыками устных, письменных, инструментальных вычислений;</w:t>
      </w:r>
    </w:p>
    <w:p w:rsidR="005F2E00" w:rsidRDefault="00001B4F">
      <w:pPr>
        <w:pStyle w:val="22"/>
        <w:numPr>
          <w:ilvl w:val="0"/>
          <w:numId w:val="5"/>
        </w:numPr>
        <w:shd w:val="clear" w:color="auto" w:fill="auto"/>
        <w:spacing w:before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lastRenderedPageBreak/>
        <w:t>овладение геометрическим языком, умение использовать его для описания предметов окружающего мира, развитие пространственных представлений и изобразительных умений, приобретение навыков геометрических построений;</w:t>
      </w:r>
    </w:p>
    <w:p w:rsidR="005F2E00" w:rsidRDefault="00001B4F">
      <w:pPr>
        <w:pStyle w:val="22"/>
        <w:numPr>
          <w:ilvl w:val="0"/>
          <w:numId w:val="5"/>
        </w:numPr>
        <w:shd w:val="clear" w:color="auto" w:fill="auto"/>
        <w:spacing w:before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усвоение систематических знаний о плоских фигурах и их свойствах, умение применять систематиче</w:t>
      </w:r>
      <w:r>
        <w:rPr>
          <w:sz w:val="24"/>
          <w:szCs w:val="24"/>
        </w:rPr>
        <w:softHyphen/>
        <w:t>ские знания о них для решения геометрических и практических задач;</w:t>
      </w:r>
    </w:p>
    <w:p w:rsidR="005F2E00" w:rsidRDefault="00001B4F">
      <w:pPr>
        <w:pStyle w:val="22"/>
        <w:numPr>
          <w:ilvl w:val="0"/>
          <w:numId w:val="5"/>
        </w:numPr>
        <w:shd w:val="clear" w:color="auto" w:fill="auto"/>
        <w:spacing w:before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умение измерять длины отрезков, величины углов, использовать формулы для нахождения периметров, площадей и объёмов геометрических фигур;</w:t>
      </w:r>
    </w:p>
    <w:p w:rsidR="005F2E00" w:rsidRDefault="00001B4F">
      <w:pPr>
        <w:pStyle w:val="22"/>
        <w:numPr>
          <w:ilvl w:val="0"/>
          <w:numId w:val="5"/>
        </w:numPr>
        <w:shd w:val="clear" w:color="auto" w:fill="auto"/>
        <w:spacing w:before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компьютера.</w:t>
      </w:r>
    </w:p>
    <w:p w:rsidR="005F2E00" w:rsidRDefault="005F2E00">
      <w:pPr>
        <w:ind w:left="720"/>
        <w:jc w:val="both"/>
      </w:pPr>
    </w:p>
    <w:p w:rsidR="005F2E00" w:rsidRDefault="005F2E00">
      <w:pPr>
        <w:ind w:left="720"/>
        <w:jc w:val="both"/>
        <w:rPr>
          <w:sz w:val="22"/>
          <w:szCs w:val="22"/>
        </w:rPr>
      </w:pPr>
    </w:p>
    <w:p w:rsidR="005F2E00" w:rsidRDefault="005F2E00">
      <w:pPr>
        <w:jc w:val="both"/>
      </w:pPr>
    </w:p>
    <w:p w:rsidR="005F2E00" w:rsidRDefault="00001B4F">
      <w:pPr>
        <w:ind w:left="360"/>
        <w:jc w:val="both"/>
      </w:pPr>
      <w:proofErr w:type="spellStart"/>
      <w:r>
        <w:t>Метапредметные</w:t>
      </w:r>
      <w:proofErr w:type="spellEnd"/>
      <w:r>
        <w:t xml:space="preserve"> результаты:</w:t>
      </w:r>
    </w:p>
    <w:p w:rsidR="005F2E00" w:rsidRDefault="00001B4F">
      <w:pPr>
        <w:pStyle w:val="22"/>
        <w:numPr>
          <w:ilvl w:val="0"/>
          <w:numId w:val="1"/>
        </w:numPr>
        <w:shd w:val="clear" w:color="auto" w:fill="auto"/>
        <w:spacing w:before="0" w:line="240" w:lineRule="auto"/>
        <w:ind w:right="20" w:hanging="284"/>
        <w:rPr>
          <w:sz w:val="24"/>
          <w:szCs w:val="24"/>
        </w:rPr>
      </w:pPr>
      <w:r>
        <w:rPr>
          <w:sz w:val="24"/>
          <w:szCs w:val="24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5F2E00" w:rsidRDefault="00001B4F">
      <w:pPr>
        <w:pStyle w:val="22"/>
        <w:numPr>
          <w:ilvl w:val="0"/>
          <w:numId w:val="1"/>
        </w:numPr>
        <w:shd w:val="clear" w:color="auto" w:fill="auto"/>
        <w:spacing w:before="0" w:line="240" w:lineRule="auto"/>
        <w:ind w:right="20" w:hanging="284"/>
        <w:rPr>
          <w:sz w:val="24"/>
          <w:szCs w:val="24"/>
        </w:rPr>
      </w:pPr>
      <w:r>
        <w:rPr>
          <w:sz w:val="24"/>
          <w:szCs w:val="24"/>
        </w:rPr>
        <w:t>умение осуществлять контроль по результату и по способу действия на уровне произвольного внимания и вносить необходимые коррективы;</w:t>
      </w:r>
    </w:p>
    <w:p w:rsidR="005F2E00" w:rsidRDefault="00001B4F">
      <w:pPr>
        <w:pStyle w:val="22"/>
        <w:numPr>
          <w:ilvl w:val="0"/>
          <w:numId w:val="1"/>
        </w:numPr>
        <w:shd w:val="clear" w:color="auto" w:fill="auto"/>
        <w:spacing w:before="0" w:line="240" w:lineRule="auto"/>
        <w:ind w:right="20" w:hanging="284"/>
        <w:rPr>
          <w:sz w:val="24"/>
          <w:szCs w:val="24"/>
        </w:rPr>
      </w:pPr>
      <w:r>
        <w:rPr>
          <w:sz w:val="24"/>
          <w:szCs w:val="24"/>
        </w:rPr>
        <w:t xml:space="preserve">умение адекватно оценивать правильность или ошибочность выполнения учебной задачи, её объективную трудность и собственные возможности её решения; </w:t>
      </w:r>
    </w:p>
    <w:p w:rsidR="005F2E00" w:rsidRDefault="00001B4F">
      <w:pPr>
        <w:pStyle w:val="22"/>
        <w:numPr>
          <w:ilvl w:val="0"/>
          <w:numId w:val="1"/>
        </w:numPr>
        <w:shd w:val="clear" w:color="auto" w:fill="auto"/>
        <w:spacing w:before="0" w:line="240" w:lineRule="auto"/>
        <w:ind w:right="20" w:hanging="284"/>
        <w:rPr>
          <w:sz w:val="24"/>
          <w:szCs w:val="24"/>
        </w:rPr>
      </w:pPr>
      <w:r>
        <w:rPr>
          <w:sz w:val="24"/>
          <w:szCs w:val="24"/>
        </w:rPr>
        <w:t xml:space="preserve"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 </w:t>
      </w:r>
    </w:p>
    <w:p w:rsidR="005F2E00" w:rsidRDefault="00001B4F">
      <w:pPr>
        <w:pStyle w:val="22"/>
        <w:numPr>
          <w:ilvl w:val="0"/>
          <w:numId w:val="1"/>
        </w:numPr>
        <w:shd w:val="clear" w:color="auto" w:fill="auto"/>
        <w:spacing w:before="0" w:line="240" w:lineRule="auto"/>
        <w:ind w:right="20" w:hanging="284"/>
        <w:rPr>
          <w:sz w:val="24"/>
          <w:szCs w:val="24"/>
        </w:rPr>
      </w:pPr>
      <w:r>
        <w:rPr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5F2E00" w:rsidRDefault="00001B4F">
      <w:pPr>
        <w:pStyle w:val="22"/>
        <w:numPr>
          <w:ilvl w:val="0"/>
          <w:numId w:val="1"/>
        </w:numPr>
        <w:shd w:val="clear" w:color="auto" w:fill="auto"/>
        <w:spacing w:before="0" w:line="240" w:lineRule="auto"/>
        <w:ind w:right="20" w:hanging="284"/>
        <w:rPr>
          <w:sz w:val="24"/>
          <w:szCs w:val="24"/>
        </w:rPr>
      </w:pPr>
      <w:r>
        <w:rPr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5F2E00" w:rsidRDefault="005F2E00">
      <w:pPr>
        <w:jc w:val="both"/>
      </w:pPr>
    </w:p>
    <w:p w:rsidR="005F2E00" w:rsidRDefault="005F2E00">
      <w:pPr>
        <w:jc w:val="both"/>
      </w:pPr>
    </w:p>
    <w:p w:rsidR="005F2E00" w:rsidRDefault="00001B4F">
      <w:pPr>
        <w:jc w:val="both"/>
      </w:pPr>
      <w:r>
        <w:t>К пояснительной записке прилагается текст контрольной работы в 2 вариантах</w:t>
      </w:r>
    </w:p>
    <w:p w:rsidR="005F2E00" w:rsidRDefault="005F2E00">
      <w:pPr>
        <w:shd w:val="clear" w:color="auto" w:fill="FFFFFF"/>
        <w:suppressAutoHyphens w:val="0"/>
        <w:jc w:val="center"/>
        <w:rPr>
          <w:rFonts w:ascii="Arial" w:hAnsi="Arial" w:cs="Arial"/>
          <w:color w:val="000000"/>
          <w:sz w:val="22"/>
          <w:szCs w:val="22"/>
          <w:lang w:eastAsia="ru-RU"/>
        </w:rPr>
      </w:pPr>
    </w:p>
    <w:p w:rsidR="005F2E00" w:rsidRDefault="005F2E00">
      <w:pPr>
        <w:shd w:val="clear" w:color="auto" w:fill="FFFFFF"/>
        <w:suppressAutoHyphens w:val="0"/>
        <w:jc w:val="both"/>
        <w:rPr>
          <w:b/>
          <w:bCs/>
          <w:color w:val="000000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5F2E00">
      <w:pPr>
        <w:suppressAutoHyphens w:val="0"/>
        <w:jc w:val="center"/>
        <w:textAlignment w:val="baseline"/>
        <w:rPr>
          <w:b/>
          <w:bCs/>
          <w:sz w:val="28"/>
          <w:lang w:eastAsia="ru-RU"/>
        </w:rPr>
      </w:pPr>
    </w:p>
    <w:p w:rsidR="005F2E00" w:rsidRDefault="00001B4F">
      <w:pPr>
        <w:pStyle w:val="a8"/>
        <w:suppressAutoHyphens w:val="0"/>
        <w:ind w:left="915"/>
        <w:textAlignment w:val="baseline"/>
        <w:rPr>
          <w:rFonts w:ascii="Segoe UI" w:hAnsi="Segoe UI" w:cs="Segoe UI"/>
          <w:sz w:val="12"/>
          <w:szCs w:val="12"/>
          <w:lang w:eastAsia="ru-RU"/>
        </w:rPr>
      </w:pPr>
      <w:bookmarkStart w:id="0" w:name="_GoBack"/>
      <w:bookmarkEnd w:id="0"/>
      <w:r>
        <w:rPr>
          <w:b/>
          <w:bCs/>
          <w:sz w:val="28"/>
          <w:lang w:eastAsia="ru-RU"/>
        </w:rPr>
        <w:t>Вариант №2</w:t>
      </w:r>
    </w:p>
    <w:p w:rsidR="005F2E00" w:rsidRDefault="00001B4F">
      <w:pPr>
        <w:pStyle w:val="a8"/>
        <w:suppressAutoHyphens w:val="0"/>
        <w:ind w:left="915"/>
        <w:textAlignment w:val="baseline"/>
        <w:rPr>
          <w:rFonts w:ascii="Segoe UI" w:hAnsi="Segoe UI" w:cs="Segoe UI"/>
          <w:sz w:val="12"/>
          <w:szCs w:val="12"/>
          <w:lang w:eastAsia="ru-RU"/>
        </w:rPr>
      </w:pPr>
      <w:r>
        <w:rPr>
          <w:b/>
          <w:bCs/>
          <w:sz w:val="28"/>
          <w:lang w:eastAsia="ru-RU"/>
        </w:rPr>
        <w:t>Часть</w:t>
      </w:r>
      <w:proofErr w:type="gramStart"/>
      <w:r>
        <w:rPr>
          <w:b/>
          <w:bCs/>
          <w:sz w:val="28"/>
          <w:lang w:eastAsia="ru-RU"/>
        </w:rPr>
        <w:t xml:space="preserve"> А</w:t>
      </w:r>
      <w:proofErr w:type="gramEnd"/>
    </w:p>
    <w:p w:rsidR="005F2E00" w:rsidRDefault="005F2E00">
      <w:pPr>
        <w:suppressAutoHyphens w:val="0"/>
        <w:jc w:val="center"/>
        <w:textAlignment w:val="baseline"/>
        <w:rPr>
          <w:lang w:eastAsia="ru-RU"/>
        </w:rPr>
      </w:pPr>
    </w:p>
    <w:p w:rsidR="005F2E00" w:rsidRDefault="005F2E00">
      <w:pPr>
        <w:suppressAutoHyphens w:val="0"/>
        <w:jc w:val="both"/>
        <w:textAlignment w:val="baseline"/>
        <w:rPr>
          <w:lang w:eastAsia="ru-RU"/>
        </w:rPr>
      </w:pPr>
    </w:p>
    <w:p w:rsidR="005F2E00" w:rsidRDefault="00001B4F">
      <w:pPr>
        <w:suppressAutoHyphens w:val="0"/>
        <w:jc w:val="both"/>
        <w:textAlignment w:val="baseline"/>
        <w:rPr>
          <w:lang w:eastAsia="ru-RU"/>
        </w:rPr>
      </w:pPr>
      <w:r>
        <w:rPr>
          <w:lang w:eastAsia="ru-RU"/>
        </w:rPr>
        <w:t>1. Если сумма двух углов равна 180°, то эти углы: </w:t>
      </w:r>
    </w:p>
    <w:p w:rsidR="005F2E00" w:rsidRDefault="00001B4F">
      <w:pPr>
        <w:suppressAutoHyphens w:val="0"/>
        <w:jc w:val="both"/>
        <w:textAlignment w:val="baseline"/>
        <w:rPr>
          <w:lang w:eastAsia="ru-RU"/>
        </w:rPr>
      </w:pPr>
      <w:r>
        <w:rPr>
          <w:lang w:eastAsia="ru-RU"/>
        </w:rPr>
        <w:t>а) смежные      б</w:t>
      </w:r>
      <w:proofErr w:type="gramStart"/>
      <w:r>
        <w:rPr>
          <w:lang w:eastAsia="ru-RU"/>
        </w:rPr>
        <w:t>)в</w:t>
      </w:r>
      <w:proofErr w:type="gramEnd"/>
      <w:r>
        <w:rPr>
          <w:lang w:eastAsia="ru-RU"/>
        </w:rPr>
        <w:t>ертикальный     в) определить невозможно </w:t>
      </w:r>
    </w:p>
    <w:p w:rsidR="005F2E00" w:rsidRDefault="005F2E00">
      <w:pPr>
        <w:suppressAutoHyphens w:val="0"/>
        <w:jc w:val="both"/>
        <w:textAlignment w:val="baseline"/>
        <w:rPr>
          <w:lang w:eastAsia="ru-RU"/>
        </w:rPr>
      </w:pPr>
    </w:p>
    <w:p w:rsidR="005F2E00" w:rsidRDefault="00001B4F">
      <w:pPr>
        <w:suppressAutoHyphens w:val="0"/>
        <w:jc w:val="both"/>
        <w:textAlignment w:val="baseline"/>
        <w:rPr>
          <w:rFonts w:ascii="Segoe UI" w:hAnsi="Segoe UI" w:cs="Segoe UI"/>
          <w:lang w:eastAsia="ru-RU"/>
        </w:rPr>
      </w:pPr>
      <w:r>
        <w:rPr>
          <w:lang w:eastAsia="ru-RU"/>
        </w:rPr>
        <w:t>2.  Определите вид треугольника, если сумма  двух его углов больше третьего угла. </w:t>
      </w:r>
    </w:p>
    <w:p w:rsidR="005F2E00" w:rsidRDefault="00001B4F">
      <w:pPr>
        <w:suppressAutoHyphens w:val="0"/>
        <w:jc w:val="both"/>
        <w:textAlignment w:val="baseline"/>
        <w:rPr>
          <w:rFonts w:ascii="Segoe UI" w:hAnsi="Segoe UI" w:cs="Segoe UI"/>
          <w:lang w:eastAsia="ru-RU"/>
        </w:rPr>
      </w:pPr>
      <w:r>
        <w:rPr>
          <w:lang w:eastAsia="ru-RU"/>
        </w:rPr>
        <w:t xml:space="preserve">а) остроугольный         в </w:t>
      </w:r>
      <w:proofErr w:type="gramStart"/>
      <w:r>
        <w:rPr>
          <w:lang w:eastAsia="ru-RU"/>
        </w:rPr>
        <w:t>)т</w:t>
      </w:r>
      <w:proofErr w:type="gramEnd"/>
      <w:r>
        <w:rPr>
          <w:lang w:eastAsia="ru-RU"/>
        </w:rPr>
        <w:t>упоугольный </w:t>
      </w:r>
    </w:p>
    <w:p w:rsidR="005F2E00" w:rsidRDefault="00001B4F">
      <w:pPr>
        <w:suppressAutoHyphens w:val="0"/>
        <w:jc w:val="both"/>
        <w:textAlignment w:val="baseline"/>
        <w:rPr>
          <w:lang w:eastAsia="ru-RU"/>
        </w:rPr>
      </w:pPr>
      <w:r>
        <w:rPr>
          <w:lang w:eastAsia="ru-RU"/>
        </w:rPr>
        <w:t>б) прямоугольный        г) определить невозможно</w:t>
      </w:r>
    </w:p>
    <w:p w:rsidR="005F2E00" w:rsidRDefault="005F2E00">
      <w:pPr>
        <w:suppressAutoHyphens w:val="0"/>
        <w:jc w:val="both"/>
        <w:textAlignment w:val="baseline"/>
        <w:rPr>
          <w:lang w:eastAsia="ru-RU"/>
        </w:rPr>
      </w:pPr>
    </w:p>
    <w:p w:rsidR="005F2E00" w:rsidRDefault="00001B4F">
      <w:pPr>
        <w:suppressAutoHyphens w:val="0"/>
        <w:ind w:left="142" w:hanging="142"/>
        <w:jc w:val="both"/>
        <w:textAlignment w:val="baseline"/>
        <w:rPr>
          <w:lang w:eastAsia="ru-RU"/>
        </w:rPr>
      </w:pPr>
      <w:r>
        <w:rPr>
          <w:lang w:eastAsia="ru-RU"/>
        </w:rPr>
        <w:t xml:space="preserve">3. </w:t>
      </w:r>
      <w:r>
        <w:t>Точка</w:t>
      </w:r>
      <w:proofErr w:type="gramStart"/>
      <w:r>
        <w:t xml:space="preserve"> К</w:t>
      </w:r>
      <w:proofErr w:type="gramEnd"/>
      <w:r>
        <w:t xml:space="preserve"> принадлежит отрезку АВ. Чему равна длина отрезка АВ, если АК=2,8 см,           ВК= 4,7 см</w:t>
      </w:r>
    </w:p>
    <w:p w:rsidR="005F2E00" w:rsidRDefault="00001B4F">
      <w:pPr>
        <w:suppressAutoHyphens w:val="0"/>
        <w:jc w:val="both"/>
        <w:textAlignment w:val="baseline"/>
      </w:pPr>
      <w:r>
        <w:rPr>
          <w:lang w:eastAsia="ru-RU"/>
        </w:rPr>
        <w:t xml:space="preserve">          </w:t>
      </w:r>
      <w:r>
        <w:t>а) 2,1     б) 1,9       в) 7,5         г) 8</w:t>
      </w:r>
    </w:p>
    <w:p w:rsidR="005F2E00" w:rsidRDefault="00001B4F">
      <w:pPr>
        <w:suppressAutoHyphens w:val="0"/>
        <w:jc w:val="both"/>
        <w:textAlignment w:val="baseline"/>
        <w:rPr>
          <w:rFonts w:ascii="Segoe UI" w:hAnsi="Segoe UI" w:cs="Segoe UI"/>
          <w:lang w:eastAsia="ru-RU"/>
        </w:rPr>
      </w:pPr>
      <w:r>
        <w:t>4.</w:t>
      </w:r>
      <w:r>
        <w:rPr>
          <w:lang w:eastAsia="ru-RU"/>
        </w:rPr>
        <w:t>В равнобедренном треугольнике стороны равны 8см и 4см. Найдите периметр треугольника. </w:t>
      </w:r>
    </w:p>
    <w:p w:rsidR="005F2E00" w:rsidRDefault="00001B4F">
      <w:pPr>
        <w:suppressAutoHyphens w:val="0"/>
        <w:jc w:val="both"/>
        <w:textAlignment w:val="baseline"/>
      </w:pPr>
      <w:r>
        <w:t>а) 20           б) 22         в) 16         г)32</w:t>
      </w:r>
    </w:p>
    <w:p w:rsidR="005F2E00" w:rsidRDefault="00001B4F">
      <w:pPr>
        <w:suppressAutoHyphens w:val="0"/>
        <w:jc w:val="both"/>
        <w:textAlignment w:val="baseline"/>
        <w:rPr>
          <w:rFonts w:ascii="Segoe UI" w:hAnsi="Segoe UI" w:cs="Segoe UI"/>
          <w:lang w:eastAsia="ru-RU"/>
        </w:rPr>
      </w:pPr>
      <w:r>
        <w:t>5.</w:t>
      </w:r>
      <w:r>
        <w:rPr>
          <w:lang w:eastAsia="ru-RU"/>
        </w:rPr>
        <w:t>Один из соответственных углов, образованных при пересечении прямых  </w:t>
      </w:r>
    </w:p>
    <w:p w:rsidR="005F2E00" w:rsidRDefault="00001B4F">
      <w:pPr>
        <w:suppressAutoHyphens w:val="0"/>
        <w:jc w:val="both"/>
        <w:textAlignment w:val="baseline"/>
        <w:rPr>
          <w:rFonts w:ascii="Segoe UI" w:hAnsi="Segoe UI" w:cs="Segoe UI"/>
          <w:lang w:eastAsia="ru-RU"/>
        </w:rPr>
      </w:pPr>
      <w:r>
        <w:rPr>
          <w:lang w:eastAsia="ru-RU"/>
        </w:rPr>
        <w:t xml:space="preserve">n и m, секущей k, больше другого. Определите взаимное расположение </w:t>
      </w:r>
      <w:proofErr w:type="gramStart"/>
      <w:r>
        <w:rPr>
          <w:lang w:eastAsia="ru-RU"/>
        </w:rPr>
        <w:t>прямых</w:t>
      </w:r>
      <w:proofErr w:type="gramEnd"/>
      <w:r>
        <w:rPr>
          <w:lang w:eastAsia="ru-RU"/>
        </w:rPr>
        <w:t> n и m. </w:t>
      </w:r>
    </w:p>
    <w:p w:rsidR="005F2E00" w:rsidRDefault="00001B4F">
      <w:pPr>
        <w:suppressAutoHyphens w:val="0"/>
        <w:jc w:val="both"/>
        <w:textAlignment w:val="baseline"/>
        <w:rPr>
          <w:sz w:val="28"/>
          <w:lang w:eastAsia="ru-RU"/>
        </w:rPr>
      </w:pPr>
      <w:r>
        <w:rPr>
          <w:lang w:eastAsia="ru-RU"/>
        </w:rPr>
        <w:t xml:space="preserve">а) пересекаются        б) </w:t>
      </w:r>
      <w:proofErr w:type="gramStart"/>
      <w:r>
        <w:rPr>
          <w:lang w:eastAsia="ru-RU"/>
        </w:rPr>
        <w:t>параллельны</w:t>
      </w:r>
      <w:proofErr w:type="gramEnd"/>
      <w:r>
        <w:rPr>
          <w:lang w:eastAsia="ru-RU"/>
        </w:rPr>
        <w:t>        в) такая ситуация невозможна</w:t>
      </w:r>
      <w:r>
        <w:rPr>
          <w:sz w:val="28"/>
          <w:lang w:eastAsia="ru-RU"/>
        </w:rPr>
        <w:t>. </w:t>
      </w:r>
    </w:p>
    <w:p w:rsidR="005F2E00" w:rsidRDefault="00001B4F">
      <w:pPr>
        <w:suppressAutoHyphens w:val="0"/>
        <w:jc w:val="both"/>
        <w:textAlignment w:val="baseline"/>
      </w:pPr>
      <w:r>
        <w:rPr>
          <w:lang w:eastAsia="ru-RU"/>
        </w:rPr>
        <w:t>6.</w:t>
      </w:r>
      <w:r>
        <w:t xml:space="preserve"> В прямоугольном треугольнике один из острых углов равен 35°. Чему равен второй острый угол? </w:t>
      </w:r>
    </w:p>
    <w:p w:rsidR="005F2E00" w:rsidRDefault="00001B4F">
      <w:pPr>
        <w:suppressAutoHyphens w:val="0"/>
        <w:jc w:val="both"/>
        <w:textAlignment w:val="baseline"/>
      </w:pPr>
      <w:r>
        <w:t>а) 35°      б) 55°         в) 145°            в) 90°</w:t>
      </w:r>
    </w:p>
    <w:p w:rsidR="005F2E00" w:rsidRDefault="00001B4F">
      <w:pPr>
        <w:suppressAutoHyphens w:val="0"/>
        <w:jc w:val="both"/>
        <w:textAlignment w:val="baseline"/>
        <w:rPr>
          <w:lang w:eastAsia="ru-RU"/>
        </w:rPr>
      </w:pPr>
      <w:r>
        <w:rPr>
          <w:lang w:eastAsia="ru-RU"/>
        </w:rPr>
        <w:t>7. Углы треугольника относятся как 1:1:1. Определите вид данного треугольника. </w:t>
      </w:r>
    </w:p>
    <w:p w:rsidR="005F2E00" w:rsidRDefault="00001B4F">
      <w:pPr>
        <w:suppressAutoHyphens w:val="0"/>
        <w:jc w:val="both"/>
        <w:textAlignment w:val="baseline"/>
        <w:rPr>
          <w:rFonts w:ascii="Segoe UI" w:hAnsi="Segoe UI" w:cs="Segoe UI"/>
          <w:lang w:eastAsia="ru-RU"/>
        </w:rPr>
      </w:pPr>
      <w:r>
        <w:rPr>
          <w:lang w:eastAsia="ru-RU"/>
        </w:rPr>
        <w:t> </w:t>
      </w:r>
    </w:p>
    <w:p w:rsidR="005F2E00" w:rsidRDefault="00001B4F">
      <w:pPr>
        <w:suppressAutoHyphens w:val="0"/>
        <w:jc w:val="both"/>
        <w:textAlignment w:val="baseline"/>
        <w:rPr>
          <w:rFonts w:ascii="Segoe UI" w:hAnsi="Segoe UI" w:cs="Segoe UI"/>
          <w:lang w:eastAsia="ru-RU"/>
        </w:rPr>
      </w:pPr>
      <w:r>
        <w:rPr>
          <w:u w:val="single"/>
          <w:lang w:eastAsia="ru-RU"/>
        </w:rPr>
        <w:t>по углам</w:t>
      </w:r>
      <w:r>
        <w:rPr>
          <w:lang w:eastAsia="ru-RU"/>
        </w:rPr>
        <w:t>:                           </w:t>
      </w:r>
      <w:r>
        <w:rPr>
          <w:u w:val="single"/>
          <w:lang w:eastAsia="ru-RU"/>
        </w:rPr>
        <w:t>по сторонам</w:t>
      </w:r>
      <w:r>
        <w:rPr>
          <w:lang w:eastAsia="ru-RU"/>
        </w:rPr>
        <w:t>: </w:t>
      </w:r>
    </w:p>
    <w:p w:rsidR="005F2E00" w:rsidRDefault="00001B4F">
      <w:pPr>
        <w:suppressAutoHyphens w:val="0"/>
        <w:jc w:val="both"/>
        <w:textAlignment w:val="baseline"/>
      </w:pPr>
      <w:r>
        <w:rPr>
          <w:lang w:eastAsia="ru-RU"/>
        </w:rPr>
        <w:t>а) остроугольный              а) разносторонний </w:t>
      </w:r>
    </w:p>
    <w:p w:rsidR="005F2E00" w:rsidRDefault="00001B4F">
      <w:pPr>
        <w:suppressAutoHyphens w:val="0"/>
        <w:jc w:val="both"/>
        <w:textAlignment w:val="baseline"/>
      </w:pPr>
      <w:r>
        <w:rPr>
          <w:lang w:eastAsia="ru-RU"/>
        </w:rPr>
        <w:t>б) прямоугольный             б) равносторонний  </w:t>
      </w:r>
    </w:p>
    <w:p w:rsidR="005F2E00" w:rsidRDefault="00001B4F">
      <w:pPr>
        <w:suppressAutoHyphens w:val="0"/>
        <w:jc w:val="both"/>
        <w:textAlignment w:val="baseline"/>
      </w:pPr>
      <w:r>
        <w:rPr>
          <w:lang w:eastAsia="ru-RU"/>
        </w:rPr>
        <w:t>в) тупоугольный                в) равнобедренный </w:t>
      </w:r>
    </w:p>
    <w:p w:rsidR="005F2E00" w:rsidRDefault="005F2E00">
      <w:pPr>
        <w:suppressAutoHyphens w:val="0"/>
        <w:jc w:val="both"/>
        <w:textAlignment w:val="baseline"/>
        <w:rPr>
          <w:lang w:eastAsia="ru-RU"/>
        </w:rPr>
      </w:pPr>
    </w:p>
    <w:p w:rsidR="005F2E00" w:rsidRDefault="00001B4F">
      <w:pPr>
        <w:suppressAutoHyphens w:val="0"/>
        <w:ind w:left="720" w:hanging="720"/>
        <w:textAlignment w:val="baseline"/>
      </w:pPr>
      <w:r>
        <w:rPr>
          <w:lang w:eastAsia="ru-RU"/>
        </w:rPr>
        <w:t>8.</w:t>
      </w:r>
      <w:r>
        <w:t xml:space="preserve">  Треугольника, с такими сторонами не существует:</w:t>
      </w:r>
    </w:p>
    <w:p w:rsidR="005F2E00" w:rsidRDefault="00001B4F">
      <w:pPr>
        <w:suppressAutoHyphens w:val="0"/>
        <w:ind w:left="720" w:hanging="720"/>
        <w:textAlignment w:val="baseline"/>
        <w:rPr>
          <w:rFonts w:ascii="Segoe UI" w:hAnsi="Segoe UI" w:cs="Segoe UI"/>
          <w:lang w:eastAsia="ru-RU"/>
        </w:rPr>
      </w:pPr>
      <w:r>
        <w:t>а) 4;5;6;        б) 5;5;6;       в) 8; 4;3;                     г) 12; 21; 15</w:t>
      </w:r>
    </w:p>
    <w:p w:rsidR="005F2E00" w:rsidRDefault="00001B4F">
      <w:pPr>
        <w:suppressAutoHyphens w:val="0"/>
        <w:ind w:left="284" w:hanging="284"/>
        <w:jc w:val="both"/>
        <w:textAlignment w:val="baseline"/>
        <w:rPr>
          <w:color w:val="000000"/>
          <w:lang w:eastAsia="ru-RU"/>
        </w:rPr>
      </w:pPr>
      <w:r>
        <w:rPr>
          <w:lang w:eastAsia="ru-RU"/>
        </w:rPr>
        <w:t>9</w:t>
      </w:r>
      <w:r>
        <w:rPr>
          <w:sz w:val="28"/>
          <w:lang w:eastAsia="ru-RU"/>
        </w:rPr>
        <w:t xml:space="preserve">. </w:t>
      </w:r>
      <w:r>
        <w:rPr>
          <w:color w:val="000000"/>
          <w:lang w:eastAsia="ru-RU"/>
        </w:rPr>
        <w:t> Выберите верное утверждение.</w:t>
      </w:r>
    </w:p>
    <w:p w:rsidR="005F2E00" w:rsidRDefault="00001B4F">
      <w:pPr>
        <w:suppressAutoHyphens w:val="0"/>
        <w:ind w:left="284" w:hanging="284"/>
        <w:jc w:val="both"/>
        <w:textAlignment w:val="baseline"/>
      </w:pPr>
      <w:r>
        <w:t>а) Через любые две точки проходит прямая, и притом только одна</w:t>
      </w:r>
    </w:p>
    <w:p w:rsidR="005F2E00" w:rsidRDefault="00001B4F">
      <w:pPr>
        <w:suppressAutoHyphens w:val="0"/>
        <w:ind w:left="284" w:hanging="284"/>
        <w:jc w:val="both"/>
        <w:textAlignment w:val="baseline"/>
      </w:pPr>
      <w:r>
        <w:t xml:space="preserve">б) Градусная мера острого угла больше 90º </w:t>
      </w:r>
    </w:p>
    <w:p w:rsidR="005F2E00" w:rsidRDefault="00001B4F">
      <w:pPr>
        <w:suppressAutoHyphens w:val="0"/>
        <w:ind w:left="284" w:hanging="284"/>
        <w:jc w:val="both"/>
        <w:textAlignment w:val="baseline"/>
      </w:pPr>
      <w:r>
        <w:t xml:space="preserve">в) При параллельных прямых и </w:t>
      </w:r>
      <w:proofErr w:type="gramStart"/>
      <w:r>
        <w:t>секущей</w:t>
      </w:r>
      <w:proofErr w:type="gramEnd"/>
      <w:r>
        <w:t xml:space="preserve"> накрест лежащие углы в сумме образуют 180º </w:t>
      </w:r>
    </w:p>
    <w:p w:rsidR="005F2E00" w:rsidRDefault="00001B4F">
      <w:pPr>
        <w:suppressAutoHyphens w:val="0"/>
        <w:ind w:left="284" w:hanging="284"/>
        <w:jc w:val="both"/>
        <w:textAlignment w:val="baseline"/>
      </w:pPr>
      <w:r>
        <w:t>г) Два треугольника равны, если соответствующие углы равны</w:t>
      </w:r>
    </w:p>
    <w:p w:rsidR="005F2E00" w:rsidRDefault="00001B4F">
      <w:pPr>
        <w:suppressAutoHyphens w:val="0"/>
        <w:jc w:val="center"/>
        <w:textAlignment w:val="baseline"/>
        <w:rPr>
          <w:lang w:eastAsia="ru-RU"/>
        </w:rPr>
      </w:pPr>
      <w:r>
        <w:rPr>
          <w:b/>
          <w:bCs/>
          <w:sz w:val="28"/>
          <w:lang w:eastAsia="ru-RU"/>
        </w:rPr>
        <w:t>Часть</w:t>
      </w:r>
      <w:proofErr w:type="gramStart"/>
      <w:r>
        <w:rPr>
          <w:b/>
          <w:bCs/>
          <w:sz w:val="28"/>
          <w:lang w:eastAsia="ru-RU"/>
        </w:rPr>
        <w:t xml:space="preserve"> В</w:t>
      </w:r>
      <w:proofErr w:type="gramEnd"/>
      <w:r>
        <w:rPr>
          <w:sz w:val="28"/>
          <w:lang w:eastAsia="ru-RU"/>
        </w:rPr>
        <w:t> </w:t>
      </w:r>
      <w:r>
        <w:rPr>
          <w:lang w:eastAsia="ru-RU"/>
        </w:rPr>
        <w:t> </w:t>
      </w:r>
    </w:p>
    <w:p w:rsidR="005F2E00" w:rsidRDefault="005F2E00">
      <w:pPr>
        <w:suppressAutoHyphens w:val="0"/>
        <w:jc w:val="center"/>
        <w:textAlignment w:val="baseline"/>
        <w:rPr>
          <w:lang w:eastAsia="ru-RU"/>
        </w:rPr>
      </w:pPr>
    </w:p>
    <w:p w:rsidR="005F2E00" w:rsidRDefault="00001B4F">
      <w:pPr>
        <w:pStyle w:val="a8"/>
        <w:numPr>
          <w:ilvl w:val="0"/>
          <w:numId w:val="4"/>
        </w:numPr>
        <w:tabs>
          <w:tab w:val="left" w:pos="284"/>
        </w:tabs>
        <w:ind w:left="0" w:firstLine="0"/>
        <w:jc w:val="both"/>
      </w:pPr>
      <w:r>
        <w:t>В равнобедренном треугольнике АВС с основание АС  сумма углов</w:t>
      </w:r>
      <w:proofErr w:type="gramStart"/>
      <w:r>
        <w:t xml:space="preserve"> А</w:t>
      </w:r>
      <w:proofErr w:type="gramEnd"/>
      <w:r>
        <w:t xml:space="preserve"> и С  равна 156º. Найдите  углы  треугольника АВС.</w:t>
      </w:r>
    </w:p>
    <w:p w:rsidR="005F2E00" w:rsidRDefault="00001B4F">
      <w:pPr>
        <w:pStyle w:val="22"/>
        <w:ind w:firstLine="0"/>
      </w:pPr>
      <w:r>
        <w:t>2. Точки</w:t>
      </w:r>
      <w:proofErr w:type="gramStart"/>
      <w:r>
        <w:t xml:space="preserve"> В</w:t>
      </w:r>
      <w:proofErr w:type="gramEnd"/>
      <w:r>
        <w:t xml:space="preserve"> и Д лежат в разных полуплоскостях относительно прямой АС. Треугольники  АВС и АДС – равнобедренные, прямоугольные (</w:t>
      </w:r>
      <w:r>
        <w:rPr>
          <w:rFonts w:ascii="Cambria Math" w:hAnsi="Cambria Math"/>
        </w:rPr>
        <w:t>∠</w:t>
      </w:r>
      <w:r>
        <w:t>В =</w:t>
      </w:r>
      <w:r>
        <w:rPr>
          <w:rFonts w:ascii="Cambria Math" w:hAnsi="Cambria Math"/>
        </w:rPr>
        <w:t>∠</w:t>
      </w:r>
      <w:r>
        <w:t xml:space="preserve">Д= 90º) Докажите, что </w:t>
      </w:r>
      <w:proofErr w:type="gramStart"/>
      <w:r>
        <w:t>прямая</w:t>
      </w:r>
      <w:proofErr w:type="gramEnd"/>
      <w:r>
        <w:t xml:space="preserve"> АВ параллельна прямой СД. </w:t>
      </w:r>
    </w:p>
    <w:p w:rsidR="005F2E00" w:rsidRDefault="00001B4F">
      <w:pPr>
        <w:jc w:val="both"/>
      </w:pPr>
      <w:r>
        <w:t xml:space="preserve">3.В треугольнике АВС, высота </w:t>
      </w:r>
      <w:bookmarkStart w:id="1" w:name="__DdeLink__398_1658956018"/>
      <w:r>
        <w:t>В</w:t>
      </w:r>
      <w:proofErr w:type="gramStart"/>
      <w:r>
        <w:rPr>
          <w:lang w:val="en-US"/>
        </w:rPr>
        <w:t>D</w:t>
      </w:r>
      <w:bookmarkEnd w:id="1"/>
      <w:proofErr w:type="gramEnd"/>
      <w:r>
        <w:t xml:space="preserve"> является медианой. Найдите периметр треугольника АВС, если периметр треугольника АВ</w:t>
      </w:r>
      <w:proofErr w:type="gramStart"/>
      <w:r>
        <w:rPr>
          <w:lang w:val="en-US"/>
        </w:rPr>
        <w:t>D</w:t>
      </w:r>
      <w:proofErr w:type="gramEnd"/>
      <w:r>
        <w:t xml:space="preserve"> равен 15 см, высота В</w:t>
      </w:r>
      <w:r>
        <w:rPr>
          <w:lang w:val="en-US"/>
        </w:rPr>
        <w:t>D</w:t>
      </w:r>
      <w:r>
        <w:t xml:space="preserve"> равна 4 см.</w:t>
      </w:r>
    </w:p>
    <w:p w:rsidR="005F2E00" w:rsidRDefault="005F2E00"/>
    <w:sectPr w:rsidR="005F2E00" w:rsidSect="005F2E00">
      <w:pgSz w:w="11906" w:h="16838"/>
      <w:pgMar w:top="1134" w:right="850" w:bottom="1134" w:left="1701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CC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D5440"/>
    <w:multiLevelType w:val="multilevel"/>
    <w:tmpl w:val="A0042D9E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FC4B41"/>
    <w:multiLevelType w:val="multilevel"/>
    <w:tmpl w:val="9926B6B8"/>
    <w:lvl w:ilvl="0">
      <w:start w:val="1"/>
      <w:numFmt w:val="decimal"/>
      <w:lvlText w:val="%1."/>
      <w:lvlJc w:val="left"/>
      <w:pPr>
        <w:ind w:left="960" w:hanging="360"/>
      </w:pPr>
    </w:lvl>
    <w:lvl w:ilvl="1">
      <w:start w:val="1"/>
      <w:numFmt w:val="lowerLetter"/>
      <w:lvlText w:val="%2."/>
      <w:lvlJc w:val="left"/>
      <w:pPr>
        <w:ind w:left="1680" w:hanging="360"/>
      </w:pPr>
    </w:lvl>
    <w:lvl w:ilvl="2">
      <w:start w:val="1"/>
      <w:numFmt w:val="lowerRoman"/>
      <w:lvlText w:val="%3."/>
      <w:lvlJc w:val="right"/>
      <w:pPr>
        <w:ind w:left="2400" w:hanging="180"/>
      </w:pPr>
    </w:lvl>
    <w:lvl w:ilvl="3">
      <w:start w:val="1"/>
      <w:numFmt w:val="decimal"/>
      <w:lvlText w:val="%4."/>
      <w:lvlJc w:val="left"/>
      <w:pPr>
        <w:ind w:left="3120" w:hanging="360"/>
      </w:pPr>
    </w:lvl>
    <w:lvl w:ilvl="4">
      <w:start w:val="1"/>
      <w:numFmt w:val="lowerLetter"/>
      <w:lvlText w:val="%5."/>
      <w:lvlJc w:val="left"/>
      <w:pPr>
        <w:ind w:left="3840" w:hanging="360"/>
      </w:pPr>
    </w:lvl>
    <w:lvl w:ilvl="5">
      <w:start w:val="1"/>
      <w:numFmt w:val="lowerRoman"/>
      <w:lvlText w:val="%6."/>
      <w:lvlJc w:val="right"/>
      <w:pPr>
        <w:ind w:left="4560" w:hanging="180"/>
      </w:pPr>
    </w:lvl>
    <w:lvl w:ilvl="6">
      <w:start w:val="1"/>
      <w:numFmt w:val="decimal"/>
      <w:lvlText w:val="%7."/>
      <w:lvlJc w:val="left"/>
      <w:pPr>
        <w:ind w:left="5280" w:hanging="360"/>
      </w:pPr>
    </w:lvl>
    <w:lvl w:ilvl="7">
      <w:start w:val="1"/>
      <w:numFmt w:val="lowerLetter"/>
      <w:lvlText w:val="%8."/>
      <w:lvlJc w:val="left"/>
      <w:pPr>
        <w:ind w:left="6000" w:hanging="360"/>
      </w:pPr>
    </w:lvl>
    <w:lvl w:ilvl="8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34E61A3C"/>
    <w:multiLevelType w:val="multilevel"/>
    <w:tmpl w:val="6756EBC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3C64E4"/>
    <w:multiLevelType w:val="multilevel"/>
    <w:tmpl w:val="B49C6976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7249CC"/>
    <w:multiLevelType w:val="multilevel"/>
    <w:tmpl w:val="D480C7C6"/>
    <w:lvl w:ilvl="0">
      <w:start w:val="1"/>
      <w:numFmt w:val="decimal"/>
      <w:lvlText w:val="%1."/>
      <w:lvlJc w:val="left"/>
      <w:pPr>
        <w:ind w:left="915" w:hanging="360"/>
      </w:pPr>
    </w:lvl>
    <w:lvl w:ilvl="1">
      <w:start w:val="1"/>
      <w:numFmt w:val="lowerLetter"/>
      <w:lvlText w:val="%2."/>
      <w:lvlJc w:val="left"/>
      <w:pPr>
        <w:ind w:left="1635" w:hanging="360"/>
      </w:pPr>
    </w:lvl>
    <w:lvl w:ilvl="2">
      <w:start w:val="1"/>
      <w:numFmt w:val="lowerRoman"/>
      <w:lvlText w:val="%3."/>
      <w:lvlJc w:val="right"/>
      <w:pPr>
        <w:ind w:left="2355" w:hanging="180"/>
      </w:pPr>
    </w:lvl>
    <w:lvl w:ilvl="3">
      <w:start w:val="1"/>
      <w:numFmt w:val="decimal"/>
      <w:lvlText w:val="%4."/>
      <w:lvlJc w:val="left"/>
      <w:pPr>
        <w:ind w:left="3075" w:hanging="360"/>
      </w:pPr>
    </w:lvl>
    <w:lvl w:ilvl="4">
      <w:start w:val="1"/>
      <w:numFmt w:val="lowerLetter"/>
      <w:lvlText w:val="%5."/>
      <w:lvlJc w:val="left"/>
      <w:pPr>
        <w:ind w:left="3795" w:hanging="360"/>
      </w:pPr>
    </w:lvl>
    <w:lvl w:ilvl="5">
      <w:start w:val="1"/>
      <w:numFmt w:val="lowerRoman"/>
      <w:lvlText w:val="%6."/>
      <w:lvlJc w:val="right"/>
      <w:pPr>
        <w:ind w:left="4515" w:hanging="180"/>
      </w:pPr>
    </w:lvl>
    <w:lvl w:ilvl="6">
      <w:start w:val="1"/>
      <w:numFmt w:val="decimal"/>
      <w:lvlText w:val="%7."/>
      <w:lvlJc w:val="left"/>
      <w:pPr>
        <w:ind w:left="5235" w:hanging="360"/>
      </w:pPr>
    </w:lvl>
    <w:lvl w:ilvl="7">
      <w:start w:val="1"/>
      <w:numFmt w:val="lowerLetter"/>
      <w:lvlText w:val="%8."/>
      <w:lvlJc w:val="left"/>
      <w:pPr>
        <w:ind w:left="5955" w:hanging="360"/>
      </w:pPr>
    </w:lvl>
    <w:lvl w:ilvl="8">
      <w:start w:val="1"/>
      <w:numFmt w:val="lowerRoman"/>
      <w:lvlText w:val="%9."/>
      <w:lvlJc w:val="right"/>
      <w:pPr>
        <w:ind w:left="6675" w:hanging="180"/>
      </w:pPr>
    </w:lvl>
  </w:abstractNum>
  <w:abstractNum w:abstractNumId="5">
    <w:nsid w:val="58FB69EE"/>
    <w:multiLevelType w:val="multilevel"/>
    <w:tmpl w:val="41EC7AA8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6">
    <w:nsid w:val="749706BC"/>
    <w:multiLevelType w:val="multilevel"/>
    <w:tmpl w:val="0A28111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2E00"/>
    <w:rsid w:val="00001B4F"/>
    <w:rsid w:val="005F2E00"/>
    <w:rsid w:val="006504E1"/>
    <w:rsid w:val="00AD6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EB4"/>
    <w:pPr>
      <w:suppressAutoHyphens/>
      <w:spacing w:line="240" w:lineRule="auto"/>
    </w:pPr>
    <w:rPr>
      <w:rFonts w:cs="Times New Roman"/>
      <w:color w:val="00000A"/>
      <w:sz w:val="24"/>
      <w:szCs w:val="24"/>
      <w:lang w:eastAsia="ar-SA"/>
    </w:rPr>
  </w:style>
  <w:style w:type="paragraph" w:styleId="1">
    <w:name w:val="heading 1"/>
    <w:basedOn w:val="a"/>
    <w:link w:val="10"/>
    <w:qFormat/>
    <w:rsid w:val="00401DEF"/>
    <w:pPr>
      <w:keepNext/>
      <w:keepLines/>
      <w:tabs>
        <w:tab w:val="left" w:pos="0"/>
      </w:tabs>
      <w:spacing w:before="480"/>
      <w:ind w:left="432" w:hanging="432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0"/>
    <w:link w:val="20"/>
    <w:rsid w:val="005F2E00"/>
    <w:pPr>
      <w:outlineLvl w:val="1"/>
    </w:pPr>
  </w:style>
  <w:style w:type="paragraph" w:styleId="3">
    <w:name w:val="heading 3"/>
    <w:basedOn w:val="a0"/>
    <w:rsid w:val="005F2E0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qFormat/>
    <w:rsid w:val="00A20EB4"/>
    <w:rPr>
      <w:shd w:val="clear" w:color="auto" w:fill="FFFFFF"/>
    </w:rPr>
  </w:style>
  <w:style w:type="character" w:customStyle="1" w:styleId="c0">
    <w:name w:val="c0"/>
    <w:basedOn w:val="a1"/>
    <w:qFormat/>
    <w:rsid w:val="00A20EB4"/>
  </w:style>
  <w:style w:type="character" w:customStyle="1" w:styleId="10">
    <w:name w:val="Заголовок 1 Знак"/>
    <w:basedOn w:val="a1"/>
    <w:link w:val="1"/>
    <w:qFormat/>
    <w:rsid w:val="00401DEF"/>
    <w:rPr>
      <w:rFonts w:ascii="Cambria" w:eastAsia="Times New Roman" w:hAnsi="Cambria" w:cs="Times New Roman"/>
      <w:b/>
      <w:bCs/>
      <w:color w:val="365F91"/>
      <w:sz w:val="28"/>
      <w:szCs w:val="28"/>
      <w:lang w:eastAsia="ar-SA"/>
    </w:rPr>
  </w:style>
  <w:style w:type="character" w:customStyle="1" w:styleId="normaltextrun">
    <w:name w:val="normaltextrun"/>
    <w:basedOn w:val="a1"/>
    <w:qFormat/>
    <w:rsid w:val="00775872"/>
  </w:style>
  <w:style w:type="character" w:customStyle="1" w:styleId="eop">
    <w:name w:val="eop"/>
    <w:basedOn w:val="a1"/>
    <w:qFormat/>
    <w:rsid w:val="00775872"/>
  </w:style>
  <w:style w:type="character" w:customStyle="1" w:styleId="apple-converted-space">
    <w:name w:val="apple-converted-space"/>
    <w:basedOn w:val="a1"/>
    <w:qFormat/>
    <w:rsid w:val="00775872"/>
  </w:style>
  <w:style w:type="character" w:customStyle="1" w:styleId="21">
    <w:name w:val="Основной текст (2)_"/>
    <w:basedOn w:val="a1"/>
    <w:link w:val="21"/>
    <w:qFormat/>
    <w:rsid w:val="000256D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ListLabel1">
    <w:name w:val="ListLabel 1"/>
    <w:qFormat/>
    <w:rsid w:val="005F2E00"/>
    <w:rPr>
      <w:b/>
    </w:rPr>
  </w:style>
  <w:style w:type="paragraph" w:customStyle="1" w:styleId="a0">
    <w:name w:val="Заголовок"/>
    <w:basedOn w:val="a"/>
    <w:next w:val="a4"/>
    <w:qFormat/>
    <w:rsid w:val="005F2E00"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4">
    <w:name w:val="Body Text"/>
    <w:basedOn w:val="a"/>
    <w:rsid w:val="005F2E00"/>
    <w:pPr>
      <w:spacing w:after="140" w:line="288" w:lineRule="auto"/>
    </w:pPr>
  </w:style>
  <w:style w:type="paragraph" w:styleId="a5">
    <w:name w:val="List"/>
    <w:basedOn w:val="a4"/>
    <w:rsid w:val="005F2E00"/>
    <w:rPr>
      <w:rFonts w:cs="Mangal"/>
    </w:rPr>
  </w:style>
  <w:style w:type="paragraph" w:styleId="a6">
    <w:name w:val="Title"/>
    <w:basedOn w:val="a"/>
    <w:rsid w:val="005F2E00"/>
    <w:pPr>
      <w:suppressLineNumbers/>
      <w:spacing w:before="120" w:after="120"/>
    </w:pPr>
    <w:rPr>
      <w:rFonts w:cs="Mangal"/>
      <w:i/>
      <w:iCs/>
    </w:rPr>
  </w:style>
  <w:style w:type="paragraph" w:styleId="a7">
    <w:name w:val="index heading"/>
    <w:basedOn w:val="a"/>
    <w:qFormat/>
    <w:rsid w:val="005F2E00"/>
    <w:pPr>
      <w:suppressLineNumbers/>
    </w:pPr>
    <w:rPr>
      <w:rFonts w:cs="Mangal"/>
    </w:rPr>
  </w:style>
  <w:style w:type="paragraph" w:styleId="a8">
    <w:name w:val="List Paragraph"/>
    <w:basedOn w:val="a"/>
    <w:uiPriority w:val="34"/>
    <w:qFormat/>
    <w:rsid w:val="00A20EB4"/>
    <w:pPr>
      <w:ind w:left="720"/>
      <w:contextualSpacing/>
    </w:pPr>
  </w:style>
  <w:style w:type="paragraph" w:customStyle="1" w:styleId="22">
    <w:name w:val="Основной текст2"/>
    <w:basedOn w:val="a"/>
    <w:qFormat/>
    <w:rsid w:val="00A20EB4"/>
    <w:pPr>
      <w:shd w:val="clear" w:color="auto" w:fill="FFFFFF"/>
      <w:suppressAutoHyphens w:val="0"/>
      <w:spacing w:before="180" w:line="233" w:lineRule="exact"/>
      <w:ind w:hanging="360"/>
      <w:jc w:val="both"/>
    </w:pPr>
    <w:rPr>
      <w:rFonts w:cstheme="minorBidi"/>
      <w:sz w:val="22"/>
      <w:szCs w:val="22"/>
      <w:lang w:eastAsia="en-US"/>
    </w:rPr>
  </w:style>
  <w:style w:type="paragraph" w:styleId="a9">
    <w:name w:val="Normal (Web)"/>
    <w:basedOn w:val="a"/>
    <w:uiPriority w:val="99"/>
    <w:unhideWhenUsed/>
    <w:qFormat/>
    <w:rsid w:val="00A20EB4"/>
    <w:pPr>
      <w:suppressAutoHyphens w:val="0"/>
      <w:spacing w:beforeAutospacing="1" w:afterAutospacing="1"/>
    </w:pPr>
    <w:rPr>
      <w:lang w:eastAsia="ru-RU"/>
    </w:rPr>
  </w:style>
  <w:style w:type="paragraph" w:customStyle="1" w:styleId="c11">
    <w:name w:val="c11"/>
    <w:basedOn w:val="a"/>
    <w:qFormat/>
    <w:rsid w:val="00A20EB4"/>
    <w:pPr>
      <w:suppressAutoHyphens w:val="0"/>
      <w:spacing w:beforeAutospacing="1" w:afterAutospacing="1"/>
    </w:pPr>
    <w:rPr>
      <w:lang w:eastAsia="ru-RU"/>
    </w:rPr>
  </w:style>
  <w:style w:type="paragraph" w:customStyle="1" w:styleId="c13">
    <w:name w:val="c13"/>
    <w:basedOn w:val="a"/>
    <w:qFormat/>
    <w:rsid w:val="00A20EB4"/>
    <w:pPr>
      <w:suppressAutoHyphens w:val="0"/>
      <w:spacing w:beforeAutospacing="1" w:afterAutospacing="1"/>
    </w:pPr>
    <w:rPr>
      <w:lang w:eastAsia="ru-RU"/>
    </w:rPr>
  </w:style>
  <w:style w:type="paragraph" w:customStyle="1" w:styleId="paragraph">
    <w:name w:val="paragraph"/>
    <w:basedOn w:val="a"/>
    <w:qFormat/>
    <w:rsid w:val="00775872"/>
    <w:pPr>
      <w:suppressAutoHyphens w:val="0"/>
      <w:spacing w:beforeAutospacing="1" w:afterAutospacing="1"/>
    </w:pPr>
    <w:rPr>
      <w:lang w:eastAsia="ru-RU"/>
    </w:rPr>
  </w:style>
  <w:style w:type="paragraph" w:customStyle="1" w:styleId="23">
    <w:name w:val="Основной текст (2)"/>
    <w:basedOn w:val="a"/>
    <w:qFormat/>
    <w:rsid w:val="000256DA"/>
    <w:pPr>
      <w:shd w:val="clear" w:color="auto" w:fill="FFFFFF"/>
      <w:suppressAutoHyphens w:val="0"/>
      <w:spacing w:before="60" w:after="60"/>
      <w:ind w:hanging="360"/>
    </w:pPr>
    <w:rPr>
      <w:sz w:val="22"/>
      <w:szCs w:val="22"/>
      <w:lang w:eastAsia="en-US"/>
    </w:rPr>
  </w:style>
  <w:style w:type="paragraph" w:customStyle="1" w:styleId="aa">
    <w:name w:val="Блочная цитата"/>
    <w:basedOn w:val="a"/>
    <w:qFormat/>
    <w:rsid w:val="005F2E00"/>
  </w:style>
  <w:style w:type="paragraph" w:customStyle="1" w:styleId="ab">
    <w:name w:val="Заглавие"/>
    <w:basedOn w:val="a0"/>
    <w:rsid w:val="005F2E00"/>
  </w:style>
  <w:style w:type="paragraph" w:styleId="ac">
    <w:name w:val="Subtitle"/>
    <w:basedOn w:val="a0"/>
    <w:rsid w:val="005F2E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879</Words>
  <Characters>5015</Characters>
  <Application>Microsoft Office Word</Application>
  <DocSecurity>0</DocSecurity>
  <Lines>41</Lines>
  <Paragraphs>11</Paragraphs>
  <ScaleCrop>false</ScaleCrop>
  <Company>Microsoft</Company>
  <LinksUpToDate>false</LinksUpToDate>
  <CharactersWithSpaces>5883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sergey</dc:creator>
  <cp:lastModifiedBy>2</cp:lastModifiedBy>
  <cp:revision>9</cp:revision>
  <cp:lastPrinted>2016-05-17T12:10:00Z</cp:lastPrinted>
  <dcterms:created xsi:type="dcterms:W3CDTF">2016-05-04T11:04:00Z</dcterms:created>
  <dcterms:modified xsi:type="dcterms:W3CDTF">2021-03-19T10:07:00Z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